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D7" w:rsidRPr="00FB5FA5" w:rsidRDefault="00851231" w:rsidP="00851231">
      <w:pPr>
        <w:jc w:val="center"/>
        <w:rPr>
          <w:rFonts w:ascii="華康POP3體W12(P)" w:eastAsia="華康POP3體W12(P)" w:hAnsi="Microsoft YaHei UI Light"/>
          <w:sz w:val="72"/>
          <w:szCs w:val="72"/>
        </w:rPr>
      </w:pPr>
      <w:r w:rsidRPr="00FB5FA5">
        <w:rPr>
          <w:rFonts w:ascii="華康POP3體W12(P)" w:eastAsia="華康POP3體W12(P)" w:hAnsi="Microsoft YaHei UI Light" w:hint="eastAsia"/>
          <w:sz w:val="72"/>
          <w:szCs w:val="72"/>
        </w:rPr>
        <w:t>水生植物-蓮花</w:t>
      </w:r>
    </w:p>
    <w:p w:rsidR="00851231" w:rsidRPr="00FB5FA5" w:rsidRDefault="00851231" w:rsidP="00851231">
      <w:pPr>
        <w:jc w:val="center"/>
        <w:rPr>
          <w:rFonts w:ascii="華康POP2體W9(P)" w:eastAsia="華康POP2體W9(P)" w:hAnsi="文鼎粗"/>
          <w:sz w:val="48"/>
          <w:szCs w:val="48"/>
        </w:rPr>
      </w:pPr>
      <w:r w:rsidRPr="00FB5FA5">
        <w:rPr>
          <w:rFonts w:ascii="華康POP2體W9(P)" w:eastAsia="華康POP2體W9(P)" w:hAnsi="文鼎粗" w:hint="eastAsia"/>
          <w:sz w:val="48"/>
          <w:szCs w:val="48"/>
        </w:rPr>
        <w:t>四年丁班十五號簡韶</w:t>
      </w:r>
      <w:proofErr w:type="gramStart"/>
      <w:r w:rsidRPr="00FB5FA5">
        <w:rPr>
          <w:rFonts w:ascii="華康POP2體W9(P)" w:eastAsia="華康POP2體W9(P)" w:hAnsi="微軟正黑體" w:cs="微軟正黑體" w:hint="eastAsia"/>
          <w:sz w:val="48"/>
          <w:szCs w:val="48"/>
        </w:rPr>
        <w:t>妘</w:t>
      </w:r>
      <w:proofErr w:type="gramEnd"/>
    </w:p>
    <w:p w:rsidR="00010B35" w:rsidRDefault="00647C0A" w:rsidP="00851231">
      <w:pPr>
        <w:jc w:val="center"/>
        <w:rPr>
          <w:rFonts w:ascii="Microsoft JhengHei UI" w:eastAsia="Microsoft JhengHei UI" w:hAnsi="Microsoft JhengHei UI"/>
          <w:sz w:val="96"/>
          <w:szCs w:val="96"/>
        </w:rPr>
      </w:pPr>
      <w:r>
        <w:rPr>
          <w:noProof/>
        </w:rPr>
        <w:drawing>
          <wp:inline distT="0" distB="0" distL="0" distR="0">
            <wp:extent cx="4189863" cy="2974237"/>
            <wp:effectExtent l="0" t="0" r="1270" b="0"/>
            <wp:docPr id="1" name="圖片 1" descr="名句中的人生】出淤泥而不染，濯清漣而不妖｜大紀元時報香港｜獨立敢言的良心媒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句中的人生】出淤泥而不染，濯清漣而不妖｜大紀元時報香港｜獨立敢言的良心媒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09" cy="30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A5" w:rsidRPr="00E95237" w:rsidRDefault="00FB5FA5" w:rsidP="00FB5FA5">
      <w:pPr>
        <w:pStyle w:val="a3"/>
        <w:numPr>
          <w:ilvl w:val="0"/>
          <w:numId w:val="1"/>
        </w:numPr>
        <w:tabs>
          <w:tab w:val="left" w:pos="2340"/>
        </w:tabs>
        <w:ind w:leftChars="0"/>
        <w:rPr>
          <w:rFonts w:ascii="Microsoft JhengHei UI" w:eastAsia="Microsoft JhengHei UI" w:hAnsi="Microsoft JhengHei UI"/>
          <w:color w:val="FF0000"/>
          <w:sz w:val="28"/>
          <w:szCs w:val="28"/>
        </w:rPr>
      </w:pPr>
      <w:r w:rsidRPr="00E95237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外型特徵</w:t>
      </w:r>
    </w:p>
    <w:p w:rsidR="00FB5FA5" w:rsidRPr="00E95237" w:rsidRDefault="00FB5FA5" w:rsidP="00FB5FA5">
      <w:pPr>
        <w:tabs>
          <w:tab w:val="left" w:pos="234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 w:rsidRPr="00E95237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1.</w:t>
      </w:r>
      <w:r w:rsidRPr="00E95237">
        <w:rPr>
          <w:rFonts w:hint="eastAsia"/>
          <w:color w:val="FF0000"/>
          <w:sz w:val="28"/>
          <w:szCs w:val="28"/>
        </w:rPr>
        <w:t xml:space="preserve"> </w:t>
      </w:r>
      <w:proofErr w:type="gramStart"/>
      <w:r w:rsidR="005F3438" w:rsidRPr="005F3438">
        <w:rPr>
          <w:rFonts w:hint="eastAsia"/>
          <w:color w:val="FF0000"/>
          <w:sz w:val="28"/>
          <w:szCs w:val="28"/>
        </w:rPr>
        <w:t>葉和花挺出水面</w:t>
      </w:r>
      <w:proofErr w:type="gramEnd"/>
      <w:r w:rsidR="005F3438" w:rsidRPr="005F3438">
        <w:rPr>
          <w:rFonts w:hint="eastAsia"/>
          <w:color w:val="FF0000"/>
          <w:sz w:val="28"/>
          <w:szCs w:val="28"/>
        </w:rPr>
        <w:t>，高約</w:t>
      </w:r>
      <w:r w:rsidR="005F3438" w:rsidRPr="005F3438">
        <w:rPr>
          <w:rFonts w:hint="eastAsia"/>
          <w:color w:val="FF0000"/>
          <w:sz w:val="28"/>
          <w:szCs w:val="28"/>
        </w:rPr>
        <w:t xml:space="preserve"> 150 </w:t>
      </w:r>
      <w:r w:rsidR="005F3438" w:rsidRPr="005F3438">
        <w:rPr>
          <w:rFonts w:hint="eastAsia"/>
          <w:color w:val="FF0000"/>
          <w:sz w:val="28"/>
          <w:szCs w:val="28"/>
        </w:rPr>
        <w:t>公分。</w:t>
      </w:r>
    </w:p>
    <w:p w:rsidR="005F3438" w:rsidRDefault="00FB5FA5" w:rsidP="00974A53">
      <w:pPr>
        <w:tabs>
          <w:tab w:val="left" w:pos="234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 w:rsidRPr="00E95237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2.</w:t>
      </w:r>
      <w:r w:rsidR="00974A53" w:rsidRPr="00E95237">
        <w:rPr>
          <w:rFonts w:hint="eastAsia"/>
          <w:color w:val="FF0000"/>
          <w:sz w:val="28"/>
          <w:szCs w:val="28"/>
        </w:rPr>
        <w:t xml:space="preserve"> </w:t>
      </w:r>
      <w:r w:rsidR="00974A53" w:rsidRPr="00E95237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它們的顏色較豐富，常見的就有紫色、粉色、藍色等。</w:t>
      </w:r>
    </w:p>
    <w:p w:rsidR="00974A53" w:rsidRPr="00E95237" w:rsidRDefault="005F3438" w:rsidP="00974A53">
      <w:pPr>
        <w:tabs>
          <w:tab w:val="left" w:pos="2340"/>
        </w:tabs>
        <w:rPr>
          <w:rFonts w:ascii="Microsoft JhengHei UI" w:eastAsia="Microsoft JhengHei UI" w:hAnsi="Microsoft JhengHei UI"/>
          <w:color w:val="FF0000"/>
          <w:sz w:val="28"/>
          <w:szCs w:val="28"/>
        </w:rPr>
      </w:pPr>
      <w:r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3.</w:t>
      </w:r>
      <w:r w:rsidRPr="005F3438">
        <w:rPr>
          <w:rFonts w:hint="eastAsia"/>
        </w:rPr>
        <w:t xml:space="preserve"> </w:t>
      </w:r>
      <w:r w:rsidRPr="005F3438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葉和花挺出水面，高約 150 公分。</w:t>
      </w:r>
      <w:bookmarkStart w:id="0" w:name="_GoBack"/>
      <w:bookmarkEnd w:id="0"/>
    </w:p>
    <w:p w:rsidR="00974A53" w:rsidRPr="00E95237" w:rsidRDefault="00974A53" w:rsidP="00974A53">
      <w:pPr>
        <w:pStyle w:val="a3"/>
        <w:numPr>
          <w:ilvl w:val="0"/>
          <w:numId w:val="1"/>
        </w:numPr>
        <w:tabs>
          <w:tab w:val="left" w:pos="2340"/>
        </w:tabs>
        <w:ind w:leftChars="0"/>
        <w:rPr>
          <w:rFonts w:ascii="Microsoft JhengHei UI" w:eastAsia="Microsoft JhengHei UI" w:hAnsi="Microsoft JhengHei UI"/>
          <w:color w:val="FF0000"/>
          <w:sz w:val="28"/>
          <w:szCs w:val="28"/>
        </w:rPr>
      </w:pPr>
      <w:r w:rsidRPr="00E95237">
        <w:rPr>
          <w:rFonts w:ascii="Microsoft JhengHei UI" w:eastAsia="Microsoft JhengHei UI" w:hAnsi="Microsoft JhengHei UI" w:hint="eastAsia"/>
          <w:color w:val="FF0000"/>
          <w:sz w:val="28"/>
          <w:szCs w:val="28"/>
        </w:rPr>
        <w:t>分布位置</w:t>
      </w:r>
    </w:p>
    <w:p w:rsidR="00FB5FA5" w:rsidRPr="00E95237" w:rsidRDefault="00974A53" w:rsidP="00E95237">
      <w:pPr>
        <w:pStyle w:val="a3"/>
        <w:numPr>
          <w:ilvl w:val="0"/>
          <w:numId w:val="2"/>
        </w:numPr>
        <w:tabs>
          <w:tab w:val="left" w:pos="2340"/>
        </w:tabs>
        <w:ind w:leftChars="0"/>
        <w:rPr>
          <w:rFonts w:ascii="Microsoft JhengHei UI" w:eastAsia="Microsoft JhengHei UI" w:hAnsi="Microsoft JhengHei UI"/>
          <w:color w:val="FF0000"/>
          <w:sz w:val="22"/>
        </w:rPr>
      </w:pPr>
      <w:r w:rsidRPr="00E95237">
        <w:rPr>
          <w:rFonts w:ascii="Microsoft JhengHei UI" w:eastAsia="Microsoft JhengHei UI" w:hAnsi="Microsoft JhengHei UI" w:hint="eastAsia"/>
          <w:color w:val="FF0000"/>
          <w:sz w:val="22"/>
        </w:rPr>
        <w:t>蓮花地理分布甚廣，</w:t>
      </w:r>
      <w:proofErr w:type="gramStart"/>
      <w:r w:rsidRPr="00E95237">
        <w:rPr>
          <w:rFonts w:ascii="Microsoft JhengHei UI" w:eastAsia="Microsoft JhengHei UI" w:hAnsi="Microsoft JhengHei UI" w:hint="eastAsia"/>
          <w:color w:val="FF0000"/>
          <w:sz w:val="22"/>
        </w:rPr>
        <w:t>中國蓮除我</w:t>
      </w:r>
      <w:proofErr w:type="gramEnd"/>
      <w:r w:rsidRPr="00E95237">
        <w:rPr>
          <w:rFonts w:ascii="Microsoft JhengHei UI" w:eastAsia="Microsoft JhengHei UI" w:hAnsi="Microsoft JhengHei UI" w:hint="eastAsia"/>
          <w:color w:val="FF0000"/>
          <w:sz w:val="22"/>
        </w:rPr>
        <w:t>國外，日本、蘇聯、伊朗、印度、緬甸、斯里蘭卡、印尼、澳洲均</w:t>
      </w:r>
    </w:p>
    <w:p w:rsidR="005F3438" w:rsidRDefault="00E95237" w:rsidP="00E95237">
      <w:pPr>
        <w:pStyle w:val="a3"/>
        <w:numPr>
          <w:ilvl w:val="0"/>
          <w:numId w:val="1"/>
        </w:numPr>
        <w:tabs>
          <w:tab w:val="left" w:pos="2340"/>
        </w:tabs>
        <w:ind w:leftChars="0"/>
        <w:rPr>
          <w:rFonts w:ascii="Microsoft JhengHei UI" w:eastAsia="Microsoft JhengHei UI" w:hAnsi="Microsoft JhengHei UI"/>
          <w:color w:val="FF0000"/>
          <w:sz w:val="22"/>
        </w:rPr>
      </w:pPr>
      <w:r>
        <w:rPr>
          <w:rFonts w:ascii="Microsoft JhengHei UI" w:eastAsia="Microsoft JhengHei UI" w:hAnsi="Microsoft JhengHei UI" w:hint="eastAsia"/>
          <w:color w:val="FF0000"/>
          <w:sz w:val="22"/>
        </w:rPr>
        <w:t>特別的地方</w:t>
      </w:r>
    </w:p>
    <w:p w:rsidR="00E95237" w:rsidRPr="005F3438" w:rsidRDefault="00E95237" w:rsidP="005F3438">
      <w:pPr>
        <w:tabs>
          <w:tab w:val="left" w:pos="2340"/>
        </w:tabs>
        <w:rPr>
          <w:rFonts w:ascii="Microsoft JhengHei UI" w:eastAsia="Microsoft JhengHei UI" w:hAnsi="Microsoft JhengHei UI"/>
          <w:color w:val="FF0000"/>
          <w:sz w:val="22"/>
        </w:rPr>
      </w:pPr>
      <w:r w:rsidRPr="005F3438">
        <w:rPr>
          <w:rFonts w:ascii="Microsoft JhengHei UI" w:eastAsia="Microsoft JhengHei UI" w:hAnsi="Microsoft JhengHei UI" w:hint="eastAsia"/>
          <w:color w:val="FF0000"/>
          <w:sz w:val="22"/>
        </w:rPr>
        <w:t>1.</w:t>
      </w:r>
      <w:r w:rsidR="005F3438" w:rsidRPr="005F3438">
        <w:rPr>
          <w:rFonts w:ascii="Microsoft JhengHei UI" w:eastAsia="Microsoft JhengHei UI" w:hAnsi="Microsoft JhengHei UI" w:hint="eastAsia"/>
          <w:color w:val="FF0000"/>
          <w:sz w:val="22"/>
        </w:rPr>
        <w:t xml:space="preserve"> 蓮花又被稱之為子午蓮</w:t>
      </w:r>
      <w:r w:rsidR="005F3438">
        <w:rPr>
          <w:rFonts w:ascii="Microsoft JhengHei UI" w:eastAsia="Microsoft JhengHei UI" w:hAnsi="Microsoft JhengHei UI" w:hint="eastAsia"/>
          <w:color w:val="FF0000"/>
          <w:sz w:val="22"/>
        </w:rPr>
        <w:t>。</w:t>
      </w:r>
    </w:p>
    <w:p w:rsidR="005F3438" w:rsidRPr="005F3438" w:rsidRDefault="00E95237" w:rsidP="005F3438">
      <w:pPr>
        <w:tabs>
          <w:tab w:val="left" w:pos="2340"/>
        </w:tabs>
        <w:rPr>
          <w:rFonts w:ascii="Microsoft JhengHei UI" w:eastAsia="Microsoft JhengHei UI" w:hAnsi="Microsoft JhengHei UI" w:hint="eastAsia"/>
          <w:color w:val="FF0000"/>
          <w:sz w:val="22"/>
        </w:rPr>
      </w:pPr>
      <w:r w:rsidRPr="005F3438">
        <w:rPr>
          <w:rFonts w:ascii="Microsoft JhengHei UI" w:eastAsia="Microsoft JhengHei UI" w:hAnsi="Microsoft JhengHei UI" w:hint="eastAsia"/>
          <w:color w:val="FF0000"/>
          <w:sz w:val="22"/>
        </w:rPr>
        <w:t>2.</w:t>
      </w:r>
      <w:r w:rsidR="005F3438" w:rsidRPr="005F3438">
        <w:rPr>
          <w:rFonts w:hint="eastAsia"/>
        </w:rPr>
        <w:t xml:space="preserve"> </w:t>
      </w:r>
      <w:r w:rsidR="005F3438" w:rsidRPr="005F3438">
        <w:rPr>
          <w:rFonts w:ascii="Microsoft JhengHei UI" w:eastAsia="Microsoft JhengHei UI" w:hAnsi="Microsoft JhengHei UI" w:hint="eastAsia"/>
          <w:color w:val="FF0000"/>
          <w:sz w:val="22"/>
        </w:rPr>
        <w:t>荷花就是蓮花，其實兩者指的是同一種植物。</w:t>
      </w:r>
    </w:p>
    <w:p w:rsidR="00E95237" w:rsidRPr="005F3438" w:rsidRDefault="00E95237" w:rsidP="005F3438">
      <w:pPr>
        <w:tabs>
          <w:tab w:val="left" w:pos="2340"/>
        </w:tabs>
        <w:rPr>
          <w:rFonts w:ascii="Microsoft JhengHei UI" w:eastAsia="Microsoft JhengHei UI" w:hAnsi="Microsoft JhengHei UI" w:hint="eastAsia"/>
          <w:color w:val="FF0000"/>
          <w:sz w:val="22"/>
        </w:rPr>
      </w:pPr>
    </w:p>
    <w:sectPr w:rsidR="00E95237" w:rsidRPr="005F34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POP3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華康POP2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文鼎粗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B2C"/>
    <w:multiLevelType w:val="hybridMultilevel"/>
    <w:tmpl w:val="E6CCB4AE"/>
    <w:lvl w:ilvl="0" w:tplc="7202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2C42A1"/>
    <w:multiLevelType w:val="hybridMultilevel"/>
    <w:tmpl w:val="6330ABE0"/>
    <w:lvl w:ilvl="0" w:tplc="EE24A534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31"/>
    <w:rsid w:val="00010B35"/>
    <w:rsid w:val="001323D1"/>
    <w:rsid w:val="002410D7"/>
    <w:rsid w:val="00451459"/>
    <w:rsid w:val="005F3438"/>
    <w:rsid w:val="00647C0A"/>
    <w:rsid w:val="006D5FBF"/>
    <w:rsid w:val="00851231"/>
    <w:rsid w:val="00974A53"/>
    <w:rsid w:val="00E9297F"/>
    <w:rsid w:val="00E95237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79632-22B7-449D-B7F8-E62791F8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A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74A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74A53"/>
  </w:style>
  <w:style w:type="character" w:customStyle="1" w:styleId="a6">
    <w:name w:val="註解文字 字元"/>
    <w:basedOn w:val="a0"/>
    <w:link w:val="a5"/>
    <w:uiPriority w:val="99"/>
    <w:semiHidden/>
    <w:rsid w:val="00974A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974A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74A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4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2020-09-25T01:51:00Z</dcterms:created>
  <dcterms:modified xsi:type="dcterms:W3CDTF">2020-10-23T01:12:00Z</dcterms:modified>
</cp:coreProperties>
</file>