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3B" w:rsidRDefault="00565D3B" w:rsidP="002E61B9">
      <w:pPr>
        <w:jc w:val="center"/>
        <w:rPr>
          <w:rFonts w:ascii="華康POP2體W9" w:eastAsia="華康POP2體W9"/>
          <w:sz w:val="72"/>
          <w:szCs w:val="72"/>
        </w:rPr>
      </w:pPr>
    </w:p>
    <w:p w:rsidR="002E61B9" w:rsidRPr="00334F79" w:rsidRDefault="002E61B9" w:rsidP="002E61B9">
      <w:pPr>
        <w:jc w:val="center"/>
        <w:rPr>
          <w:rFonts w:ascii="華康POP2體W9" w:eastAsia="華康POP2體W9"/>
          <w:sz w:val="72"/>
          <w:szCs w:val="72"/>
        </w:rPr>
      </w:pPr>
      <w:r w:rsidRPr="00334F79">
        <w:rPr>
          <w:rFonts w:ascii="華康POP2體W9" w:eastAsia="華康POP2體W9" w:hint="eastAsia"/>
          <w:sz w:val="72"/>
          <w:szCs w:val="72"/>
        </w:rPr>
        <w:t>水生植物-</w:t>
      </w:r>
      <w:proofErr w:type="gramStart"/>
      <w:r w:rsidRPr="00334F79">
        <w:rPr>
          <w:rFonts w:ascii="華康POP2體W9" w:eastAsia="華康POP2體W9" w:hint="eastAsia"/>
          <w:sz w:val="72"/>
          <w:szCs w:val="72"/>
        </w:rPr>
        <w:t>臺灣萍逢草</w:t>
      </w:r>
      <w:proofErr w:type="gramEnd"/>
    </w:p>
    <w:p w:rsidR="002E61B9" w:rsidRPr="00334F79" w:rsidRDefault="002E61B9" w:rsidP="002E61B9">
      <w:pPr>
        <w:jc w:val="center"/>
        <w:rPr>
          <w:rFonts w:ascii="華康POP2體W9" w:eastAsia="華康POP2體W9"/>
          <w:sz w:val="72"/>
          <w:szCs w:val="72"/>
        </w:rPr>
      </w:pPr>
      <w:r w:rsidRPr="00334F79">
        <w:rPr>
          <w:rFonts w:ascii="華康POP2體W9" w:eastAsia="華康POP2體W9" w:hint="eastAsia"/>
          <w:sz w:val="72"/>
          <w:szCs w:val="72"/>
        </w:rPr>
        <w:t>四年丁</w:t>
      </w:r>
      <w:r w:rsidR="00E61F31" w:rsidRPr="00334F79">
        <w:rPr>
          <w:rFonts w:ascii="華康POP2體W9" w:eastAsia="華康POP2體W9" w:hint="eastAsia"/>
          <w:sz w:val="72"/>
          <w:szCs w:val="72"/>
        </w:rPr>
        <w:t>班06</w:t>
      </w:r>
      <w:r w:rsidR="00863315">
        <w:rPr>
          <w:rFonts w:ascii="華康POP2體W9" w:eastAsia="華康POP2體W9" w:hint="eastAsia"/>
          <w:sz w:val="72"/>
          <w:szCs w:val="72"/>
        </w:rPr>
        <w:t>號</w:t>
      </w:r>
      <w:r w:rsidR="00334F79" w:rsidRPr="00334F79">
        <w:rPr>
          <w:rFonts w:ascii="華康POP2體W9" w:eastAsia="華康POP2體W9" w:hint="eastAsia"/>
          <w:sz w:val="72"/>
          <w:szCs w:val="72"/>
        </w:rPr>
        <w:t>邱子綸</w:t>
      </w:r>
      <w:r w:rsidR="00863315">
        <w:rPr>
          <w:noProof/>
        </w:rPr>
        <w:drawing>
          <wp:inline distT="0" distB="0" distL="0" distR="0" wp14:anchorId="40A8BC87" wp14:editId="245568AD">
            <wp:extent cx="3446991" cy="2585244"/>
            <wp:effectExtent l="0" t="0" r="1270" b="5715"/>
            <wp:docPr id="1" name="圖片 1" descr="士林官邸~~台灣萍蓬草(水蓮花) @ 淡淡人生:: 隨意窩Xuite日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士林官邸~~台灣萍蓬草(水蓮花) @ 淡淡人生:: 隨意窩Xuite日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69" cy="26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79" w:rsidRPr="00B15284" w:rsidRDefault="00D7442C" w:rsidP="00BC39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B15284">
        <w:rPr>
          <w:rFonts w:hint="eastAsia"/>
          <w:sz w:val="28"/>
          <w:szCs w:val="28"/>
        </w:rPr>
        <w:t>外型特徵</w:t>
      </w:r>
    </w:p>
    <w:p w:rsidR="00D7442C" w:rsidRPr="00B15284" w:rsidRDefault="00D7442C" w:rsidP="00D7442C">
      <w:pPr>
        <w:rPr>
          <w:color w:val="385623" w:themeColor="accent6" w:themeShade="80"/>
          <w:sz w:val="28"/>
          <w:szCs w:val="28"/>
        </w:rPr>
      </w:pPr>
      <w:r w:rsidRPr="00B15284">
        <w:rPr>
          <w:rFonts w:hint="eastAsia"/>
          <w:color w:val="385623" w:themeColor="accent6" w:themeShade="80"/>
          <w:sz w:val="28"/>
          <w:szCs w:val="28"/>
        </w:rPr>
        <w:t xml:space="preserve">1 </w:t>
      </w:r>
      <w:r w:rsidRPr="00B15284">
        <w:rPr>
          <w:rFonts w:hint="eastAsia"/>
          <w:color w:val="385623" w:themeColor="accent6" w:themeShade="80"/>
          <w:sz w:val="28"/>
          <w:szCs w:val="28"/>
        </w:rPr>
        <w:t>且佈滿凹凸不平</w:t>
      </w:r>
      <w:proofErr w:type="gramStart"/>
      <w:r w:rsidRPr="00B15284">
        <w:rPr>
          <w:rFonts w:hint="eastAsia"/>
          <w:color w:val="385623" w:themeColor="accent6" w:themeShade="80"/>
          <w:sz w:val="28"/>
          <w:szCs w:val="28"/>
        </w:rPr>
        <w:t>的葉痕</w:t>
      </w:r>
      <w:proofErr w:type="gramEnd"/>
      <w:r w:rsidRPr="00B15284">
        <w:rPr>
          <w:rFonts w:hint="eastAsia"/>
          <w:color w:val="385623" w:themeColor="accent6" w:themeShade="80"/>
          <w:sz w:val="28"/>
          <w:szCs w:val="28"/>
        </w:rPr>
        <w:t>。</w:t>
      </w:r>
    </w:p>
    <w:p w:rsidR="00D7442C" w:rsidRPr="00B15284" w:rsidRDefault="00D7442C" w:rsidP="00D7442C">
      <w:pPr>
        <w:rPr>
          <w:sz w:val="28"/>
          <w:szCs w:val="28"/>
        </w:rPr>
      </w:pPr>
      <w:r w:rsidRPr="00B15284">
        <w:rPr>
          <w:rFonts w:hint="eastAsia"/>
          <w:color w:val="2F5496" w:themeColor="accent5" w:themeShade="BF"/>
          <w:sz w:val="28"/>
          <w:szCs w:val="28"/>
        </w:rPr>
        <w:t xml:space="preserve">2 </w:t>
      </w:r>
      <w:r w:rsidRPr="00B15284">
        <w:rPr>
          <w:rFonts w:hint="eastAsia"/>
          <w:color w:val="2F5496" w:themeColor="accent5" w:themeShade="BF"/>
          <w:sz w:val="28"/>
          <w:szCs w:val="28"/>
        </w:rPr>
        <w:t>萍蓬草有金黃色的花</w:t>
      </w:r>
      <w:r w:rsidRPr="00B15284">
        <w:rPr>
          <w:rFonts w:hint="eastAsia"/>
          <w:sz w:val="28"/>
          <w:szCs w:val="28"/>
        </w:rPr>
        <w:t>。</w:t>
      </w:r>
    </w:p>
    <w:p w:rsidR="00BC3909" w:rsidRPr="00B15284" w:rsidRDefault="00BC3909" w:rsidP="00D7442C">
      <w:pPr>
        <w:rPr>
          <w:color w:val="C45911" w:themeColor="accent2" w:themeShade="BF"/>
          <w:sz w:val="28"/>
          <w:szCs w:val="28"/>
        </w:rPr>
      </w:pPr>
      <w:r w:rsidRPr="00B15284">
        <w:rPr>
          <w:rFonts w:hint="eastAsia"/>
          <w:color w:val="C45911" w:themeColor="accent2" w:themeShade="BF"/>
          <w:sz w:val="28"/>
          <w:szCs w:val="28"/>
        </w:rPr>
        <w:t xml:space="preserve">3 </w:t>
      </w:r>
      <w:r w:rsidRPr="00B15284">
        <w:rPr>
          <w:rFonts w:hint="eastAsia"/>
          <w:color w:val="C45911" w:themeColor="accent2" w:themeShade="BF"/>
          <w:sz w:val="28"/>
          <w:szCs w:val="28"/>
        </w:rPr>
        <w:t>外型和生態習性與睡蓮也很類似。</w:t>
      </w:r>
    </w:p>
    <w:p w:rsidR="00BC3909" w:rsidRPr="00B15284" w:rsidRDefault="00217265" w:rsidP="00BC3909">
      <w:pPr>
        <w:pStyle w:val="a3"/>
        <w:numPr>
          <w:ilvl w:val="0"/>
          <w:numId w:val="2"/>
        </w:numPr>
        <w:ind w:leftChars="0"/>
        <w:rPr>
          <w:color w:val="000000" w:themeColor="text1"/>
          <w:sz w:val="28"/>
          <w:szCs w:val="28"/>
        </w:rPr>
      </w:pPr>
      <w:r w:rsidRPr="00B15284">
        <w:rPr>
          <w:rFonts w:hint="eastAsia"/>
          <w:color w:val="000000" w:themeColor="text1"/>
          <w:sz w:val="28"/>
          <w:szCs w:val="28"/>
        </w:rPr>
        <w:t>分布地區</w:t>
      </w:r>
    </w:p>
    <w:p w:rsidR="00BC3909" w:rsidRPr="00B15284" w:rsidRDefault="00217265" w:rsidP="00217265">
      <w:pPr>
        <w:ind w:left="1865"/>
        <w:rPr>
          <w:color w:val="000000" w:themeColor="text1"/>
          <w:sz w:val="28"/>
          <w:szCs w:val="28"/>
        </w:rPr>
      </w:pPr>
      <w:r w:rsidRPr="00B15284">
        <w:rPr>
          <w:rFonts w:hint="eastAsia"/>
          <w:color w:val="000000" w:themeColor="text1"/>
          <w:sz w:val="28"/>
          <w:szCs w:val="28"/>
        </w:rPr>
        <w:t>1</w:t>
      </w:r>
      <w:r w:rsidR="00B15284" w:rsidRPr="00B15284">
        <w:rPr>
          <w:rFonts w:hint="eastAsia"/>
          <w:color w:val="000000" w:themeColor="text1"/>
          <w:sz w:val="28"/>
          <w:szCs w:val="28"/>
        </w:rPr>
        <w:t>在台灣北部低海拔沼澤或水池中。</w:t>
      </w:r>
    </w:p>
    <w:p w:rsidR="00B15284" w:rsidRPr="00B15284" w:rsidRDefault="00B15284" w:rsidP="00B15284">
      <w:pPr>
        <w:pStyle w:val="a3"/>
        <w:numPr>
          <w:ilvl w:val="0"/>
          <w:numId w:val="2"/>
        </w:numPr>
        <w:ind w:leftChars="0"/>
        <w:rPr>
          <w:rFonts w:hint="eastAsia"/>
          <w:color w:val="000000" w:themeColor="text1"/>
          <w:sz w:val="28"/>
          <w:szCs w:val="28"/>
        </w:rPr>
      </w:pPr>
      <w:r w:rsidRPr="00B15284">
        <w:rPr>
          <w:rFonts w:hint="eastAsia"/>
          <w:color w:val="000000" w:themeColor="text1"/>
          <w:sz w:val="28"/>
          <w:szCs w:val="28"/>
        </w:rPr>
        <w:t>特別的地方</w:t>
      </w:r>
    </w:p>
    <w:p w:rsidR="00B15284" w:rsidRDefault="00B15284" w:rsidP="00B15284">
      <w:pPr>
        <w:ind w:left="1865"/>
        <w:rPr>
          <w:color w:val="000000" w:themeColor="text1"/>
          <w:sz w:val="28"/>
          <w:szCs w:val="28"/>
        </w:rPr>
      </w:pPr>
      <w:r w:rsidRPr="00B15284">
        <w:rPr>
          <w:rFonts w:hint="eastAsia"/>
          <w:color w:val="000000" w:themeColor="text1"/>
          <w:sz w:val="28"/>
          <w:szCs w:val="28"/>
        </w:rPr>
        <w:t>1</w:t>
      </w:r>
      <w:r w:rsidRPr="00B15284">
        <w:rPr>
          <w:rFonts w:hint="eastAsia"/>
          <w:color w:val="000000" w:themeColor="text1"/>
          <w:sz w:val="28"/>
          <w:szCs w:val="28"/>
        </w:rPr>
        <w:t>花朵有圓形的花梗，具有白色的</w:t>
      </w:r>
      <w:proofErr w:type="gramStart"/>
      <w:r w:rsidRPr="00B15284">
        <w:rPr>
          <w:rFonts w:hint="eastAsia"/>
          <w:color w:val="000000" w:themeColor="text1"/>
          <w:sz w:val="28"/>
          <w:szCs w:val="28"/>
        </w:rPr>
        <w:t>長柔毛</w:t>
      </w:r>
      <w:proofErr w:type="gramEnd"/>
    </w:p>
    <w:p w:rsidR="00B15284" w:rsidRPr="00B15284" w:rsidRDefault="00B15284" w:rsidP="00B15284">
      <w:pPr>
        <w:ind w:left="1865"/>
        <w:rPr>
          <w:rFonts w:hint="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15284">
        <w:rPr>
          <w:rFonts w:hint="eastAsia"/>
          <w:color w:val="000000" w:themeColor="text1"/>
          <w:sz w:val="28"/>
          <w:szCs w:val="28"/>
        </w:rPr>
        <w:t>呈圓筒狀，地下莖約在水底爛泥下一公尺深橫走</w:t>
      </w:r>
      <w:bookmarkStart w:id="0" w:name="_GoBack"/>
      <w:bookmarkEnd w:id="0"/>
    </w:p>
    <w:sectPr w:rsidR="00B15284" w:rsidRPr="00B15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1E94"/>
    <w:multiLevelType w:val="hybridMultilevel"/>
    <w:tmpl w:val="9BCE9FFE"/>
    <w:lvl w:ilvl="0" w:tplc="50B48820">
      <w:start w:val="1"/>
      <w:numFmt w:val="taiwaneseCountingThousand"/>
      <w:lvlText w:val="%1、"/>
      <w:lvlJc w:val="left"/>
      <w:pPr>
        <w:ind w:left="1865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CC41C99"/>
    <w:multiLevelType w:val="hybridMultilevel"/>
    <w:tmpl w:val="8FF2C3E0"/>
    <w:lvl w:ilvl="0" w:tplc="04F8E9A2">
      <w:start w:val="1"/>
      <w:numFmt w:val="taiwaneseCountingThousand"/>
      <w:lvlText w:val="%1、"/>
      <w:lvlJc w:val="left"/>
      <w:pPr>
        <w:ind w:left="1012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9"/>
    <w:rsid w:val="00217265"/>
    <w:rsid w:val="002E61B9"/>
    <w:rsid w:val="00334F79"/>
    <w:rsid w:val="004A07ED"/>
    <w:rsid w:val="00565D3B"/>
    <w:rsid w:val="00863315"/>
    <w:rsid w:val="00B15284"/>
    <w:rsid w:val="00BC3909"/>
    <w:rsid w:val="00D7442C"/>
    <w:rsid w:val="00E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989CA-798B-4224-988D-EA33C58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750B-FEC1-438D-B5AC-06880354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2020-09-25T01:51:00Z</dcterms:created>
  <dcterms:modified xsi:type="dcterms:W3CDTF">2020-10-23T01:10:00Z</dcterms:modified>
</cp:coreProperties>
</file>