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4D1" w:rsidRPr="00A437AD" w:rsidRDefault="001555E0" w:rsidP="001555E0">
      <w:pPr>
        <w:jc w:val="center"/>
        <w:rPr>
          <w:rFonts w:ascii="華康少女文字W7" w:eastAsia="華康少女文字W7"/>
          <w:sz w:val="34"/>
          <w:szCs w:val="34"/>
        </w:rPr>
      </w:pPr>
      <w:r w:rsidRPr="00A437AD">
        <w:rPr>
          <w:rFonts w:ascii="華康少女文字W7" w:eastAsia="華康少女文字W7" w:hint="eastAsia"/>
          <w:sz w:val="34"/>
          <w:szCs w:val="34"/>
        </w:rPr>
        <w:t>水生動物-龍蝦</w:t>
      </w:r>
    </w:p>
    <w:p w:rsidR="001555E0" w:rsidRPr="00A437AD" w:rsidRDefault="001555E0" w:rsidP="00FD61B0">
      <w:pPr>
        <w:jc w:val="center"/>
        <w:rPr>
          <w:rFonts w:ascii="華康少女文字W7" w:eastAsia="華康少女文字W7"/>
          <w:sz w:val="34"/>
          <w:szCs w:val="34"/>
        </w:rPr>
      </w:pPr>
      <w:r w:rsidRPr="00A437AD">
        <w:rPr>
          <w:rFonts w:ascii="華康少女文字W7" w:eastAsia="華康少女文字W7" w:hint="eastAsia"/>
          <w:sz w:val="34"/>
          <w:szCs w:val="34"/>
        </w:rPr>
        <w:t>四年丁班 17號羅苡媗</w:t>
      </w:r>
      <w:r w:rsidR="000E6FBF" w:rsidRPr="00A437AD">
        <w:rPr>
          <w:rFonts w:ascii="華康少女文字W7" w:eastAsia="華康少女文字W7" w:hint="eastAsia"/>
          <w:sz w:val="34"/>
          <w:szCs w:val="34"/>
        </w:rPr>
        <w:t>.</w:t>
      </w:r>
    </w:p>
    <w:p w:rsidR="001555E0" w:rsidRDefault="001555E0" w:rsidP="001555E0">
      <w:pPr>
        <w:jc w:val="center"/>
        <w:rPr>
          <w:rFonts w:ascii="華康少女文字W5(P)" w:eastAsia="華康少女文字W5(P)"/>
          <w:sz w:val="56"/>
          <w:szCs w:val="56"/>
        </w:rPr>
      </w:pPr>
      <w:r>
        <w:rPr>
          <w:noProof/>
        </w:rPr>
        <w:drawing>
          <wp:inline distT="0" distB="0" distL="0" distR="0" wp14:anchorId="5C759866" wp14:editId="266455CD">
            <wp:extent cx="3594100" cy="2893294"/>
            <wp:effectExtent l="0" t="0" r="6350" b="2540"/>
            <wp:docPr id="2" name="圖片 2" descr="龍蝦| 元家企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龍蝦| 元家企業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606" cy="2926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1B0" w:rsidRPr="00A437AD" w:rsidRDefault="00C27D90" w:rsidP="00FD61B0">
      <w:pPr>
        <w:pStyle w:val="a7"/>
        <w:numPr>
          <w:ilvl w:val="0"/>
          <w:numId w:val="1"/>
        </w:numPr>
        <w:ind w:leftChars="0"/>
        <w:jc w:val="center"/>
        <w:rPr>
          <w:rFonts w:ascii="華康少女文字W5(P)" w:eastAsia="華康少女文字W5(P)"/>
          <w:sz w:val="34"/>
          <w:szCs w:val="34"/>
        </w:rPr>
      </w:pPr>
      <w:r w:rsidRPr="00A437AD">
        <w:rPr>
          <w:rFonts w:ascii="華康少女文字W5(P)" w:eastAsia="華康少女文字W5(P)" w:hint="eastAsia"/>
          <w:sz w:val="34"/>
          <w:szCs w:val="34"/>
        </w:rPr>
        <w:t>外型特徵</w:t>
      </w:r>
    </w:p>
    <w:p w:rsidR="00FD61B0" w:rsidRPr="00A437AD" w:rsidRDefault="00FD61B0" w:rsidP="00FD61B0">
      <w:pPr>
        <w:pStyle w:val="a7"/>
        <w:ind w:leftChars="0" w:left="720"/>
        <w:jc w:val="center"/>
        <w:rPr>
          <w:rFonts w:ascii="華康少女文字W5(P)" w:eastAsia="華康少女文字W5(P)"/>
          <w:color w:val="00B0F0"/>
          <w:sz w:val="32"/>
          <w:szCs w:val="32"/>
        </w:rPr>
      </w:pPr>
      <w:r w:rsidRPr="00A437AD">
        <w:rPr>
          <w:rFonts w:ascii="華康少女文字W5(P)" w:eastAsia="華康少女文字W5(P)" w:hint="eastAsia"/>
          <w:color w:val="00B0F0"/>
          <w:sz w:val="32"/>
          <w:szCs w:val="32"/>
        </w:rPr>
        <w:t>1.</w:t>
      </w:r>
      <w:r w:rsidRPr="00A437AD">
        <w:rPr>
          <w:rFonts w:hint="eastAsia"/>
          <w:color w:val="00B0F0"/>
          <w:sz w:val="32"/>
          <w:szCs w:val="32"/>
        </w:rPr>
        <w:t xml:space="preserve"> </w:t>
      </w:r>
      <w:r w:rsidRPr="00A437AD">
        <w:rPr>
          <w:rFonts w:ascii="華康少女文字W5(P)" w:eastAsia="華康少女文字W5(P)" w:hint="eastAsia"/>
          <w:color w:val="00B0F0"/>
          <w:sz w:val="32"/>
          <w:szCs w:val="32"/>
        </w:rPr>
        <w:t>脊龍蝦屬和龍蝦屬。</w:t>
      </w:r>
    </w:p>
    <w:p w:rsidR="00FD61B0" w:rsidRPr="00A437AD" w:rsidRDefault="00FD61B0" w:rsidP="00FD61B0">
      <w:pPr>
        <w:pStyle w:val="a7"/>
        <w:ind w:leftChars="0" w:left="720"/>
        <w:jc w:val="center"/>
        <w:rPr>
          <w:rFonts w:ascii="華康少女文字W5(P)" w:eastAsia="華康少女文字W5(P)"/>
          <w:color w:val="00B0F0"/>
          <w:sz w:val="32"/>
          <w:szCs w:val="32"/>
        </w:rPr>
      </w:pPr>
      <w:r w:rsidRPr="00A437AD">
        <w:rPr>
          <w:rFonts w:ascii="華康少女文字W5(P)" w:eastAsia="華康少女文字W5(P)"/>
          <w:color w:val="00B0F0"/>
          <w:sz w:val="32"/>
          <w:szCs w:val="32"/>
        </w:rPr>
        <w:t>2.</w:t>
      </w:r>
      <w:r w:rsidRPr="00A437AD">
        <w:rPr>
          <w:rFonts w:hint="eastAsia"/>
          <w:color w:val="00B0F0"/>
          <w:sz w:val="32"/>
          <w:szCs w:val="32"/>
        </w:rPr>
        <w:t xml:space="preserve"> </w:t>
      </w:r>
      <w:r w:rsidRPr="00A437AD">
        <w:rPr>
          <w:rFonts w:ascii="華康少女文字W5(P)" w:eastAsia="華康少女文字W5(P)" w:hint="eastAsia"/>
          <w:color w:val="00B0F0"/>
          <w:sz w:val="32"/>
          <w:szCs w:val="32"/>
        </w:rPr>
        <w:t>雖然從外形上龍蝦與海螯蝦非常類似。</w:t>
      </w:r>
    </w:p>
    <w:p w:rsidR="00FD61B0" w:rsidRPr="00A437AD" w:rsidRDefault="00FD61B0" w:rsidP="00FD61B0">
      <w:pPr>
        <w:pStyle w:val="a7"/>
        <w:ind w:leftChars="0" w:left="720"/>
        <w:jc w:val="center"/>
        <w:rPr>
          <w:rFonts w:ascii="華康少女文字W5(P)" w:eastAsia="華康少女文字W5(P)"/>
          <w:color w:val="00B0F0"/>
          <w:sz w:val="32"/>
          <w:szCs w:val="32"/>
        </w:rPr>
      </w:pPr>
      <w:r w:rsidRPr="00A437AD">
        <w:rPr>
          <w:rFonts w:ascii="華康少女文字W5(P)" w:eastAsia="華康少女文字W5(P)"/>
          <w:color w:val="00B0F0"/>
          <w:sz w:val="32"/>
          <w:szCs w:val="32"/>
        </w:rPr>
        <w:t>3.</w:t>
      </w:r>
      <w:r w:rsidRPr="00A437AD">
        <w:rPr>
          <w:rFonts w:hint="eastAsia"/>
          <w:color w:val="00B0F0"/>
          <w:sz w:val="32"/>
          <w:szCs w:val="32"/>
        </w:rPr>
        <w:t xml:space="preserve"> </w:t>
      </w:r>
      <w:r w:rsidRPr="00A437AD">
        <w:rPr>
          <w:rFonts w:ascii="華康少女文字W5(P)" w:eastAsia="華康少女文字W5(P)" w:hint="eastAsia"/>
          <w:color w:val="00B0F0"/>
          <w:sz w:val="32"/>
          <w:szCs w:val="32"/>
        </w:rPr>
        <w:t>這兩個科均有堅硬的盔甲和但前者屬於無螯下目。</w:t>
      </w:r>
    </w:p>
    <w:p w:rsidR="00C27D90" w:rsidRPr="00A437AD" w:rsidRDefault="00C27D90" w:rsidP="00C27D90">
      <w:pPr>
        <w:pStyle w:val="a7"/>
        <w:numPr>
          <w:ilvl w:val="0"/>
          <w:numId w:val="1"/>
        </w:numPr>
        <w:ind w:leftChars="0"/>
        <w:jc w:val="center"/>
        <w:rPr>
          <w:rFonts w:ascii="華康少女文字W5(P)" w:eastAsia="華康少女文字W5(P)"/>
          <w:sz w:val="32"/>
          <w:szCs w:val="32"/>
        </w:rPr>
      </w:pPr>
      <w:r w:rsidRPr="00A437AD">
        <w:rPr>
          <w:rFonts w:ascii="華康少女文字W5(P)" w:eastAsia="華康少女文字W5(P)" w:hint="eastAsia"/>
          <w:sz w:val="32"/>
          <w:szCs w:val="32"/>
        </w:rPr>
        <w:t>分布位置</w:t>
      </w:r>
    </w:p>
    <w:p w:rsidR="00FD61B0" w:rsidRPr="00A437AD" w:rsidRDefault="00FD61B0" w:rsidP="00FD61B0">
      <w:pPr>
        <w:pStyle w:val="a7"/>
        <w:ind w:leftChars="0" w:left="720"/>
        <w:jc w:val="center"/>
        <w:rPr>
          <w:rFonts w:ascii="華康少女文字W5(P)" w:eastAsia="華康少女文字W5(P)"/>
          <w:color w:val="9966FF"/>
          <w:sz w:val="32"/>
          <w:szCs w:val="32"/>
        </w:rPr>
      </w:pPr>
      <w:r w:rsidRPr="00A437AD">
        <w:rPr>
          <w:rFonts w:ascii="華康少女文字W5(P)" w:eastAsia="華康少女文字W5(P)" w:hint="eastAsia"/>
          <w:color w:val="9966FF"/>
          <w:sz w:val="32"/>
          <w:szCs w:val="32"/>
        </w:rPr>
        <w:t>1.</w:t>
      </w:r>
      <w:r w:rsidRPr="00A437AD">
        <w:rPr>
          <w:rFonts w:hint="eastAsia"/>
          <w:color w:val="9966FF"/>
          <w:sz w:val="32"/>
          <w:szCs w:val="32"/>
        </w:rPr>
        <w:t xml:space="preserve"> </w:t>
      </w:r>
      <w:r w:rsidRPr="00A437AD">
        <w:rPr>
          <w:rFonts w:ascii="華康少女文字W5(P)" w:eastAsia="華康少女文字W5(P)" w:hint="eastAsia"/>
          <w:color w:val="9966FF"/>
          <w:sz w:val="32"/>
          <w:szCs w:val="32"/>
        </w:rPr>
        <w:t>龍蝦生活在溫暖海域之中，比如加勒比海、地中海、南非，尤其在澳大利亞和亞洲附近的海域。</w:t>
      </w:r>
    </w:p>
    <w:p w:rsidR="00C27D90" w:rsidRDefault="00C27D90" w:rsidP="00C27D90">
      <w:pPr>
        <w:pStyle w:val="a7"/>
        <w:numPr>
          <w:ilvl w:val="0"/>
          <w:numId w:val="1"/>
        </w:numPr>
        <w:ind w:leftChars="0"/>
        <w:jc w:val="center"/>
        <w:rPr>
          <w:rFonts w:ascii="華康少女文字W5(P)" w:eastAsia="華康少女文字W5(P)"/>
          <w:color w:val="000000" w:themeColor="text1"/>
          <w:sz w:val="32"/>
          <w:szCs w:val="32"/>
        </w:rPr>
      </w:pPr>
      <w:r w:rsidRPr="00A437AD">
        <w:rPr>
          <w:rFonts w:ascii="華康少女文字W5(P)" w:eastAsia="華康少女文字W5(P)" w:hint="eastAsia"/>
          <w:color w:val="000000" w:themeColor="text1"/>
          <w:sz w:val="32"/>
          <w:szCs w:val="32"/>
        </w:rPr>
        <w:t>特別的地方</w:t>
      </w:r>
      <w:bookmarkStart w:id="0" w:name="_GoBack"/>
      <w:bookmarkEnd w:id="0"/>
    </w:p>
    <w:p w:rsidR="00A437AD" w:rsidRPr="00FD6AF6" w:rsidRDefault="00A437AD" w:rsidP="00A437AD">
      <w:pPr>
        <w:pStyle w:val="a7"/>
        <w:ind w:leftChars="0" w:left="720"/>
        <w:jc w:val="center"/>
        <w:rPr>
          <w:rFonts w:ascii="華康少女文字W5(P)" w:eastAsia="華康少女文字W5(P)" w:hint="eastAsia"/>
          <w:color w:val="0070C0"/>
          <w:sz w:val="32"/>
          <w:szCs w:val="32"/>
        </w:rPr>
      </w:pPr>
      <w:r w:rsidRPr="00FD6AF6">
        <w:rPr>
          <w:rFonts w:ascii="華康少女文字W5(P)" w:eastAsia="華康少女文字W5(P)" w:hint="eastAsia"/>
          <w:color w:val="0070C0"/>
          <w:sz w:val="32"/>
          <w:szCs w:val="32"/>
        </w:rPr>
        <w:t>1</w:t>
      </w:r>
      <w:r w:rsidRPr="00FD6AF6">
        <w:rPr>
          <w:rFonts w:ascii="華康少女文字W5(P)" w:eastAsia="華康少女文字W5(P)"/>
          <w:color w:val="0070C0"/>
          <w:sz w:val="32"/>
          <w:szCs w:val="32"/>
        </w:rPr>
        <w:t>.</w:t>
      </w:r>
      <w:r w:rsidR="00FD6AF6" w:rsidRPr="00FD6AF6">
        <w:rPr>
          <w:rFonts w:ascii="華康少女文字W5(P)" w:eastAsia="華康少女文字W5(P)" w:hint="eastAsia"/>
          <w:color w:val="0070C0"/>
          <w:sz w:val="32"/>
          <w:szCs w:val="32"/>
        </w:rPr>
        <w:t xml:space="preserve"> 龍蝦的觸角很長。</w:t>
      </w:r>
    </w:p>
    <w:p w:rsidR="00A437AD" w:rsidRPr="00FD6AF6" w:rsidRDefault="00A437AD" w:rsidP="00A437AD">
      <w:pPr>
        <w:pStyle w:val="a7"/>
        <w:ind w:leftChars="0" w:left="720"/>
        <w:jc w:val="center"/>
        <w:rPr>
          <w:rFonts w:ascii="華康少女文字W5(P)" w:eastAsia="華康少女文字W5(P)" w:hint="eastAsia"/>
          <w:color w:val="0070C0"/>
          <w:sz w:val="32"/>
          <w:szCs w:val="32"/>
        </w:rPr>
      </w:pPr>
      <w:r w:rsidRPr="00FD6AF6">
        <w:rPr>
          <w:rFonts w:ascii="華康少女文字W5(P)" w:eastAsia="華康少女文字W5(P)"/>
          <w:color w:val="0070C0"/>
          <w:sz w:val="32"/>
          <w:szCs w:val="32"/>
        </w:rPr>
        <w:t>2.</w:t>
      </w:r>
      <w:r w:rsidR="00FD6AF6" w:rsidRPr="00FD6AF6">
        <w:rPr>
          <w:rFonts w:hint="eastAsia"/>
          <w:color w:val="0070C0"/>
        </w:rPr>
        <w:t xml:space="preserve"> </w:t>
      </w:r>
      <w:r w:rsidR="00FD6AF6" w:rsidRPr="00FD6AF6">
        <w:rPr>
          <w:rFonts w:ascii="華康少女文字W5(P)" w:eastAsia="華康少女文字W5(P)" w:hint="eastAsia"/>
          <w:color w:val="0070C0"/>
          <w:sz w:val="32"/>
          <w:szCs w:val="32"/>
        </w:rPr>
        <w:t>比較粗並且多刺。</w:t>
      </w:r>
    </w:p>
    <w:sectPr w:rsidR="00A437AD" w:rsidRPr="00FD6A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E9F" w:rsidRDefault="00C33E9F" w:rsidP="00C27D90">
      <w:r>
        <w:separator/>
      </w:r>
    </w:p>
  </w:endnote>
  <w:endnote w:type="continuationSeparator" w:id="0">
    <w:p w:rsidR="00C33E9F" w:rsidRDefault="00C33E9F" w:rsidP="00C27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少女文字W7">
    <w:panose1 w:val="040F0709000000000000"/>
    <w:charset w:val="88"/>
    <w:family w:val="decorative"/>
    <w:pitch w:val="fixed"/>
    <w:sig w:usb0="80000001" w:usb1="28091800" w:usb2="00000016" w:usb3="00000000" w:csb0="00100000" w:csb1="00000000"/>
  </w:font>
  <w:font w:name="華康少女文字W5(P)">
    <w:panose1 w:val="040F0500000000000000"/>
    <w:charset w:val="88"/>
    <w:family w:val="decorative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E9F" w:rsidRDefault="00C33E9F" w:rsidP="00C27D90">
      <w:r>
        <w:separator/>
      </w:r>
    </w:p>
  </w:footnote>
  <w:footnote w:type="continuationSeparator" w:id="0">
    <w:p w:rsidR="00C33E9F" w:rsidRDefault="00C33E9F" w:rsidP="00C27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0460C"/>
    <w:multiLevelType w:val="hybridMultilevel"/>
    <w:tmpl w:val="089CC2C0"/>
    <w:lvl w:ilvl="0" w:tplc="55DE9A3A">
      <w:start w:val="1"/>
      <w:numFmt w:val="taiwaneseCountingThousand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5E0"/>
    <w:rsid w:val="00061E79"/>
    <w:rsid w:val="000E1804"/>
    <w:rsid w:val="000E6FBF"/>
    <w:rsid w:val="001555E0"/>
    <w:rsid w:val="001919A9"/>
    <w:rsid w:val="004737C6"/>
    <w:rsid w:val="004A4B5E"/>
    <w:rsid w:val="006D18BF"/>
    <w:rsid w:val="009F14D1"/>
    <w:rsid w:val="00A437AD"/>
    <w:rsid w:val="00C27D90"/>
    <w:rsid w:val="00C33E9F"/>
    <w:rsid w:val="00FD61B0"/>
    <w:rsid w:val="00FD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A8F9BC-E9AC-465F-A70F-B319551F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7D9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7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7D90"/>
    <w:rPr>
      <w:sz w:val="20"/>
      <w:szCs w:val="20"/>
    </w:rPr>
  </w:style>
  <w:style w:type="paragraph" w:styleId="a7">
    <w:name w:val="List Paragraph"/>
    <w:basedOn w:val="a"/>
    <w:uiPriority w:val="34"/>
    <w:qFormat/>
    <w:rsid w:val="00C27D9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5</cp:revision>
  <dcterms:created xsi:type="dcterms:W3CDTF">2020-09-25T01:51:00Z</dcterms:created>
  <dcterms:modified xsi:type="dcterms:W3CDTF">2020-10-23T01:04:00Z</dcterms:modified>
</cp:coreProperties>
</file>